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236D4" w14:textId="73789C65" w:rsidR="00C5749D" w:rsidRPr="0047491B" w:rsidRDefault="00B131D7" w:rsidP="00185701">
      <w:pPr>
        <w:spacing w:before="100" w:beforeAutospacing="1" w:after="100" w:afterAutospacing="1" w:line="240" w:lineRule="auto"/>
        <w:jc w:val="center"/>
        <w:outlineLvl w:val="0"/>
        <w:rPr>
          <w:rFonts w:ascii="Lato" w:eastAsia="Times New Roman" w:hAnsi="Lato" w:cs="Times New Roman"/>
          <w:b/>
          <w:bCs/>
          <w:kern w:val="36"/>
          <w:sz w:val="28"/>
          <w:szCs w:val="28"/>
          <w:lang w:eastAsia="pl-PL"/>
        </w:rPr>
      </w:pPr>
      <w:r w:rsidRPr="0047491B">
        <w:rPr>
          <w:rFonts w:ascii="Lato" w:eastAsia="Times New Roman" w:hAnsi="Lato" w:cs="Times New Roman"/>
          <w:b/>
          <w:bCs/>
          <w:kern w:val="36"/>
          <w:sz w:val="28"/>
          <w:szCs w:val="28"/>
          <w:lang w:eastAsia="pl-PL"/>
        </w:rPr>
        <w:t>Zakaz</w:t>
      </w:r>
      <w:r w:rsidR="00AA4E74" w:rsidRPr="0047491B">
        <w:rPr>
          <w:rFonts w:ascii="Lato" w:eastAsia="Times New Roman" w:hAnsi="Lato" w:cs="Times New Roman"/>
          <w:b/>
          <w:bCs/>
          <w:kern w:val="36"/>
          <w:sz w:val="28"/>
          <w:szCs w:val="28"/>
          <w:lang w:eastAsia="pl-PL"/>
        </w:rPr>
        <w:t xml:space="preserve"> </w:t>
      </w:r>
      <w:r w:rsidRPr="0047491B">
        <w:rPr>
          <w:rFonts w:ascii="Lato" w:eastAsia="Times New Roman" w:hAnsi="Lato" w:cs="Times New Roman"/>
          <w:b/>
          <w:bCs/>
          <w:kern w:val="36"/>
          <w:sz w:val="28"/>
          <w:szCs w:val="28"/>
          <w:lang w:eastAsia="pl-PL"/>
        </w:rPr>
        <w:t xml:space="preserve">transportu krów w okresie </w:t>
      </w:r>
      <w:r w:rsidR="00DC257C" w:rsidRPr="0047491B">
        <w:rPr>
          <w:rFonts w:ascii="Lato" w:eastAsia="Times New Roman" w:hAnsi="Lato" w:cs="Times New Roman"/>
          <w:b/>
          <w:bCs/>
          <w:kern w:val="36"/>
          <w:sz w:val="28"/>
          <w:szCs w:val="28"/>
          <w:lang w:eastAsia="pl-PL"/>
        </w:rPr>
        <w:t>okołoporodowym</w:t>
      </w:r>
      <w:r w:rsidRPr="0047491B">
        <w:rPr>
          <w:rFonts w:ascii="Lato" w:eastAsia="Times New Roman" w:hAnsi="Lato" w:cs="Times New Roman"/>
          <w:b/>
          <w:bCs/>
          <w:kern w:val="36"/>
          <w:sz w:val="28"/>
          <w:szCs w:val="28"/>
          <w:lang w:eastAsia="pl-PL"/>
        </w:rPr>
        <w:t xml:space="preserve"> do ubojni:</w:t>
      </w:r>
    </w:p>
    <w:p w14:paraId="3331ACD1" w14:textId="449EE092" w:rsidR="00B131D7" w:rsidRPr="0047491B" w:rsidRDefault="00B131D7" w:rsidP="0047491B">
      <w:pPr>
        <w:spacing w:before="100" w:beforeAutospacing="1" w:after="100" w:afterAutospacing="1" w:line="240" w:lineRule="auto"/>
        <w:jc w:val="center"/>
        <w:outlineLvl w:val="0"/>
        <w:rPr>
          <w:rFonts w:ascii="Lato" w:eastAsia="Times New Roman" w:hAnsi="Lato" w:cs="Times New Roman"/>
          <w:i/>
          <w:iCs/>
          <w:kern w:val="36"/>
          <w:sz w:val="24"/>
          <w:szCs w:val="24"/>
          <w:u w:val="single"/>
          <w:lang w:eastAsia="pl-PL"/>
        </w:rPr>
      </w:pPr>
      <w:r w:rsidRPr="0047491B">
        <w:rPr>
          <w:rFonts w:ascii="Lato" w:eastAsia="Times New Roman" w:hAnsi="Lato" w:cs="Times New Roman"/>
          <w:i/>
          <w:iCs/>
          <w:kern w:val="36"/>
          <w:sz w:val="24"/>
          <w:szCs w:val="24"/>
          <w:u w:val="single"/>
          <w:lang w:eastAsia="pl-PL"/>
        </w:rPr>
        <w:t>Rozporządzenie 1/2005 załącznik I, rozdz.</w:t>
      </w:r>
      <w:r w:rsidR="00DC257C" w:rsidRPr="0047491B">
        <w:rPr>
          <w:rFonts w:ascii="Lato" w:eastAsia="Times New Roman" w:hAnsi="Lato" w:cs="Times New Roman"/>
          <w:i/>
          <w:iCs/>
          <w:kern w:val="36"/>
          <w:sz w:val="24"/>
          <w:szCs w:val="24"/>
          <w:u w:val="single"/>
          <w:lang w:eastAsia="pl-PL"/>
        </w:rPr>
        <w:t xml:space="preserve"> </w:t>
      </w:r>
      <w:r w:rsidRPr="0047491B">
        <w:rPr>
          <w:rFonts w:ascii="Lato" w:eastAsia="Times New Roman" w:hAnsi="Lato" w:cs="Times New Roman"/>
          <w:i/>
          <w:iCs/>
          <w:kern w:val="36"/>
          <w:sz w:val="24"/>
          <w:szCs w:val="24"/>
          <w:u w:val="single"/>
          <w:lang w:eastAsia="pl-PL"/>
        </w:rPr>
        <w:t xml:space="preserve">I pkt.2c </w:t>
      </w:r>
      <w:r w:rsidR="00DC257C" w:rsidRPr="0047491B">
        <w:rPr>
          <w:rFonts w:ascii="Lato" w:eastAsia="Times New Roman" w:hAnsi="Lato" w:cs="Times New Roman"/>
          <w:i/>
          <w:iCs/>
          <w:kern w:val="36"/>
          <w:sz w:val="24"/>
          <w:szCs w:val="24"/>
          <w:u w:val="single"/>
          <w:lang w:eastAsia="pl-PL"/>
        </w:rPr>
        <w:t>:</w:t>
      </w:r>
    </w:p>
    <w:p w14:paraId="54B2E0D3" w14:textId="55C24741" w:rsidR="00B131D7" w:rsidRPr="0047491B" w:rsidRDefault="00B131D7" w:rsidP="00AA4E74">
      <w:pPr>
        <w:spacing w:before="100" w:beforeAutospacing="1" w:after="100" w:afterAutospacing="1" w:line="240" w:lineRule="auto"/>
        <w:jc w:val="both"/>
        <w:outlineLvl w:val="0"/>
        <w:rPr>
          <w:rFonts w:ascii="Lato" w:eastAsia="Times New Roman" w:hAnsi="Lato" w:cs="Times New Roman"/>
          <w:kern w:val="36"/>
          <w:sz w:val="24"/>
          <w:szCs w:val="24"/>
          <w:lang w:eastAsia="pl-PL"/>
        </w:rPr>
      </w:pPr>
      <w:r w:rsidRPr="0047491B">
        <w:rPr>
          <w:rFonts w:ascii="Lato" w:eastAsia="Times New Roman" w:hAnsi="Lato" w:cs="Times New Roman"/>
          <w:kern w:val="36"/>
          <w:sz w:val="24"/>
          <w:szCs w:val="24"/>
          <w:lang w:eastAsia="pl-PL"/>
        </w:rPr>
        <w:t xml:space="preserve">Zwierzęta mogą być przewożone </w:t>
      </w:r>
      <w:r w:rsidR="00DC257C" w:rsidRPr="0047491B">
        <w:rPr>
          <w:rFonts w:ascii="Lato" w:eastAsia="Times New Roman" w:hAnsi="Lato" w:cs="Times New Roman"/>
          <w:kern w:val="36"/>
          <w:sz w:val="24"/>
          <w:szCs w:val="24"/>
          <w:lang w:eastAsia="pl-PL"/>
        </w:rPr>
        <w:t>jedynie jeżeli są zdolne do transportu, natomiast wszystkie zwierzęta muszą być transportowane w warunkach gwarantujących im brak zranień lub niepotrzebnego cierpienia</w:t>
      </w:r>
      <w:r w:rsidR="00D6204F" w:rsidRPr="0047491B">
        <w:rPr>
          <w:rFonts w:ascii="Lato" w:eastAsia="Times New Roman" w:hAnsi="Lato" w:cs="Times New Roman"/>
          <w:kern w:val="36"/>
          <w:sz w:val="24"/>
          <w:szCs w:val="24"/>
          <w:lang w:eastAsia="pl-PL"/>
        </w:rPr>
        <w:t>.</w:t>
      </w:r>
    </w:p>
    <w:p w14:paraId="6B0195D9" w14:textId="3E0C9689" w:rsidR="00DC257C" w:rsidRPr="0047491B" w:rsidRDefault="00DC257C" w:rsidP="00AA4E74">
      <w:pPr>
        <w:spacing w:before="100" w:beforeAutospacing="1" w:after="100" w:afterAutospacing="1" w:line="240" w:lineRule="auto"/>
        <w:jc w:val="both"/>
        <w:outlineLvl w:val="0"/>
        <w:rPr>
          <w:rFonts w:ascii="Lato" w:eastAsia="Times New Roman" w:hAnsi="Lato" w:cs="Times New Roman"/>
          <w:kern w:val="36"/>
          <w:sz w:val="24"/>
          <w:szCs w:val="24"/>
          <w:lang w:eastAsia="pl-PL"/>
        </w:rPr>
      </w:pPr>
      <w:r w:rsidRPr="0047491B">
        <w:rPr>
          <w:rFonts w:ascii="Lato" w:eastAsia="Times New Roman" w:hAnsi="Lato" w:cs="Times New Roman"/>
          <w:kern w:val="36"/>
          <w:sz w:val="24"/>
          <w:szCs w:val="24"/>
          <w:lang w:eastAsia="pl-PL"/>
        </w:rPr>
        <w:t>Zwierzęta zranione,</w:t>
      </w:r>
      <w:r w:rsidR="008121E4" w:rsidRPr="0047491B">
        <w:rPr>
          <w:rFonts w:ascii="Lato" w:eastAsia="Times New Roman" w:hAnsi="Lato" w:cs="Times New Roman"/>
          <w:kern w:val="36"/>
          <w:sz w:val="24"/>
          <w:szCs w:val="24"/>
          <w:lang w:eastAsia="pl-PL"/>
        </w:rPr>
        <w:t xml:space="preserve"> </w:t>
      </w:r>
      <w:r w:rsidRPr="0047491B">
        <w:rPr>
          <w:rFonts w:ascii="Lato" w:eastAsia="Times New Roman" w:hAnsi="Lato" w:cs="Times New Roman"/>
          <w:kern w:val="36"/>
          <w:sz w:val="24"/>
          <w:szCs w:val="24"/>
          <w:lang w:eastAsia="pl-PL"/>
        </w:rPr>
        <w:t>wykazujące słabość fizjologiczną lub patologię nie będą uważane za zdolne do transportu.</w:t>
      </w:r>
    </w:p>
    <w:p w14:paraId="3497B285" w14:textId="1F8D29D4" w:rsidR="0047491B" w:rsidRDefault="00DC257C" w:rsidP="00AA4E74">
      <w:pPr>
        <w:spacing w:before="100" w:beforeAutospacing="1" w:after="100" w:afterAutospacing="1" w:line="240" w:lineRule="auto"/>
        <w:jc w:val="both"/>
        <w:outlineLvl w:val="0"/>
        <w:rPr>
          <w:rFonts w:ascii="Lato" w:eastAsia="Times New Roman" w:hAnsi="Lato" w:cs="Times New Roman"/>
          <w:kern w:val="36"/>
          <w:sz w:val="24"/>
          <w:szCs w:val="24"/>
          <w:lang w:eastAsia="pl-PL"/>
        </w:rPr>
      </w:pPr>
      <w:r w:rsidRPr="0047491B">
        <w:rPr>
          <w:rFonts w:ascii="Lato" w:eastAsia="Times New Roman" w:hAnsi="Lato" w:cs="Times New Roman"/>
          <w:kern w:val="36"/>
          <w:sz w:val="24"/>
          <w:szCs w:val="24"/>
          <w:lang w:eastAsia="pl-PL"/>
        </w:rPr>
        <w:t xml:space="preserve">Do zwierząt wykazujących słabość fizjologiczną będą zaliczane </w:t>
      </w:r>
      <w:r w:rsidRPr="0047491B">
        <w:rPr>
          <w:rFonts w:ascii="Lato" w:eastAsia="Times New Roman" w:hAnsi="Lato" w:cs="Times New Roman"/>
          <w:kern w:val="36"/>
          <w:sz w:val="24"/>
          <w:szCs w:val="24"/>
          <w:highlight w:val="yellow"/>
          <w:lang w:eastAsia="pl-PL"/>
        </w:rPr>
        <w:t>samice będące w okresie przekraczającym 90% lub więcej przewidywalnego okresu ciąży lub samice które urodziły w poprzednim tygodniu.</w:t>
      </w:r>
    </w:p>
    <w:p w14:paraId="058A7D1D" w14:textId="77777777" w:rsidR="00185701" w:rsidRPr="0047491B" w:rsidRDefault="00185701" w:rsidP="00AA4E74">
      <w:pPr>
        <w:spacing w:before="100" w:beforeAutospacing="1" w:after="100" w:afterAutospacing="1" w:line="240" w:lineRule="auto"/>
        <w:jc w:val="both"/>
        <w:outlineLvl w:val="0"/>
        <w:rPr>
          <w:rFonts w:ascii="Lato" w:eastAsia="Times New Roman" w:hAnsi="Lato" w:cs="Times New Roman"/>
          <w:kern w:val="36"/>
          <w:sz w:val="24"/>
          <w:szCs w:val="24"/>
          <w:lang w:eastAsia="pl-PL"/>
        </w:rPr>
      </w:pPr>
    </w:p>
    <w:p w14:paraId="71032088" w14:textId="3AA86BB6" w:rsidR="008121E4" w:rsidRPr="0047491B" w:rsidRDefault="0047491B" w:rsidP="0047491B">
      <w:pPr>
        <w:spacing w:before="100" w:beforeAutospacing="1" w:after="100" w:afterAutospacing="1" w:line="240" w:lineRule="auto"/>
        <w:jc w:val="center"/>
        <w:outlineLvl w:val="0"/>
        <w:rPr>
          <w:rFonts w:ascii="Lato" w:eastAsia="Times New Roman" w:hAnsi="Lato" w:cs="Times New Roman"/>
          <w:i/>
          <w:iCs/>
          <w:kern w:val="36"/>
          <w:sz w:val="24"/>
          <w:szCs w:val="24"/>
          <w:u w:val="single"/>
          <w:lang w:eastAsia="pl-PL"/>
        </w:rPr>
      </w:pPr>
      <w:r w:rsidRPr="0047491B">
        <w:rPr>
          <w:rFonts w:ascii="Lato" w:eastAsia="Times New Roman" w:hAnsi="Lato" w:cs="Times New Roman"/>
          <w:i/>
          <w:iCs/>
          <w:kern w:val="36"/>
          <w:sz w:val="24"/>
          <w:szCs w:val="24"/>
          <w:u w:val="single"/>
          <w:lang w:eastAsia="pl-PL"/>
        </w:rPr>
        <w:t>Ustawa z dnia 21 sierpnia 1997 r. o ochronie zwierząt art. 6 ust. 1 i 1a, art. 34 i art. 35:</w:t>
      </w:r>
    </w:p>
    <w:p w14:paraId="6E1B6087" w14:textId="4552E15D" w:rsidR="00DC4712" w:rsidRPr="0047491B" w:rsidRDefault="00DC4712" w:rsidP="00AA4E74">
      <w:pPr>
        <w:spacing w:before="100" w:beforeAutospacing="1" w:after="100" w:afterAutospacing="1" w:line="240" w:lineRule="auto"/>
        <w:jc w:val="center"/>
        <w:outlineLvl w:val="0"/>
        <w:rPr>
          <w:rFonts w:ascii="Lato" w:eastAsia="Times New Roman" w:hAnsi="Lato" w:cs="Times New Roman"/>
          <w:b/>
          <w:bCs/>
          <w:kern w:val="36"/>
          <w:sz w:val="28"/>
          <w:szCs w:val="28"/>
          <w:lang w:eastAsia="pl-PL"/>
        </w:rPr>
      </w:pPr>
      <w:r w:rsidRPr="0047491B">
        <w:rPr>
          <w:rFonts w:ascii="Lato" w:eastAsia="Times New Roman" w:hAnsi="Lato" w:cs="Times New Roman"/>
          <w:b/>
          <w:bCs/>
          <w:kern w:val="36"/>
          <w:sz w:val="28"/>
          <w:szCs w:val="28"/>
          <w:lang w:eastAsia="pl-PL"/>
        </w:rPr>
        <w:t>Z</w:t>
      </w:r>
      <w:r w:rsidR="00AA4E74" w:rsidRPr="0047491B">
        <w:rPr>
          <w:rFonts w:ascii="Lato" w:eastAsia="Times New Roman" w:hAnsi="Lato" w:cs="Times New Roman"/>
          <w:b/>
          <w:bCs/>
          <w:kern w:val="36"/>
          <w:sz w:val="28"/>
          <w:szCs w:val="28"/>
          <w:lang w:eastAsia="pl-PL"/>
        </w:rPr>
        <w:t>akaz znęcania się nad zwierzętami:</w:t>
      </w:r>
    </w:p>
    <w:p w14:paraId="070190D8" w14:textId="32704EF9" w:rsidR="00D6204F" w:rsidRPr="0047491B" w:rsidRDefault="00D6204F" w:rsidP="00AA4E74">
      <w:pPr>
        <w:spacing w:before="100" w:beforeAutospacing="1" w:after="100" w:afterAutospacing="1" w:line="240" w:lineRule="auto"/>
        <w:jc w:val="both"/>
        <w:outlineLvl w:val="0"/>
        <w:rPr>
          <w:rFonts w:ascii="Lato" w:eastAsia="Times New Roman" w:hAnsi="Lato" w:cs="Times New Roman"/>
          <w:kern w:val="36"/>
          <w:sz w:val="24"/>
          <w:szCs w:val="24"/>
          <w:lang w:eastAsia="pl-PL"/>
        </w:rPr>
      </w:pPr>
      <w:r w:rsidRPr="0047491B">
        <w:rPr>
          <w:rFonts w:ascii="Lato" w:eastAsia="Times New Roman" w:hAnsi="Lato" w:cs="Times New Roman"/>
          <w:kern w:val="36"/>
          <w:sz w:val="24"/>
          <w:szCs w:val="24"/>
          <w:lang w:eastAsia="pl-PL"/>
        </w:rPr>
        <w:t>Przez znęcanie się nad zwierzętami należy rozumieć zadawanie albo świadome dopuszczanie do zadawania bólu lub cierpień, a w szczególności:</w:t>
      </w:r>
    </w:p>
    <w:p w14:paraId="65DA5102" w14:textId="3A3AB071" w:rsidR="00D6204F" w:rsidRPr="00D6204F" w:rsidRDefault="00D6204F" w:rsidP="00AA4E74">
      <w:pPr>
        <w:spacing w:before="100" w:beforeAutospacing="1" w:after="100" w:afterAutospacing="1" w:line="240" w:lineRule="auto"/>
        <w:jc w:val="both"/>
        <w:outlineLvl w:val="0"/>
        <w:rPr>
          <w:rFonts w:ascii="Lato" w:eastAsia="Times New Roman" w:hAnsi="Lato" w:cs="Times New Roman"/>
          <w:kern w:val="36"/>
          <w:sz w:val="24"/>
          <w:szCs w:val="24"/>
          <w:lang w:eastAsia="pl-PL"/>
        </w:rPr>
      </w:pPr>
      <w:r w:rsidRPr="0047491B">
        <w:rPr>
          <w:rFonts w:ascii="Lato" w:eastAsia="Times New Roman" w:hAnsi="Lato" w:cs="Times New Roman"/>
          <w:kern w:val="36"/>
          <w:sz w:val="24"/>
          <w:szCs w:val="24"/>
          <w:lang w:eastAsia="pl-PL"/>
        </w:rPr>
        <w:t xml:space="preserve">- </w:t>
      </w:r>
      <w:r w:rsidRPr="00D6204F">
        <w:rPr>
          <w:rFonts w:ascii="Lato" w:eastAsia="Times New Roman" w:hAnsi="Lato" w:cs="Times New Roman"/>
          <w:kern w:val="36"/>
          <w:sz w:val="24"/>
          <w:szCs w:val="24"/>
          <w:lang w:eastAsia="pl-PL"/>
        </w:rPr>
        <w:t xml:space="preserve"> transport zwierząt, w tym zwierząt hodowlanych, rzeźnych i przewożonych na targowiska, przenoszenie lub przepędzanie zwierząt w sposób powodujący ich zbędne cierpienie i stres;</w:t>
      </w:r>
    </w:p>
    <w:p w14:paraId="08603A6E" w14:textId="2CEE85DF" w:rsidR="008121E4" w:rsidRPr="00185701" w:rsidRDefault="00D6204F" w:rsidP="00AA4E74">
      <w:pPr>
        <w:spacing w:before="100" w:beforeAutospacing="1" w:after="100" w:afterAutospacing="1" w:line="240" w:lineRule="auto"/>
        <w:jc w:val="both"/>
        <w:outlineLvl w:val="0"/>
        <w:rPr>
          <w:rFonts w:ascii="Lato" w:eastAsia="Times New Roman" w:hAnsi="Lato" w:cs="Times New Roman"/>
          <w:kern w:val="36"/>
          <w:sz w:val="24"/>
          <w:szCs w:val="24"/>
          <w:lang w:eastAsia="pl-PL"/>
        </w:rPr>
      </w:pPr>
      <w:r w:rsidRPr="0047491B">
        <w:rPr>
          <w:rFonts w:ascii="Lato" w:eastAsia="Times New Roman" w:hAnsi="Lato" w:cs="Times New Roman"/>
          <w:kern w:val="36"/>
          <w:sz w:val="24"/>
          <w:szCs w:val="24"/>
          <w:lang w:eastAsia="pl-PL"/>
        </w:rPr>
        <w:t xml:space="preserve">- </w:t>
      </w:r>
      <w:r w:rsidRPr="00D6204F">
        <w:rPr>
          <w:rFonts w:ascii="Lato" w:eastAsia="Times New Roman" w:hAnsi="Lato" w:cs="Times New Roman"/>
          <w:kern w:val="36"/>
          <w:sz w:val="24"/>
          <w:szCs w:val="24"/>
          <w:lang w:eastAsia="pl-PL"/>
        </w:rPr>
        <w:t xml:space="preserve"> używanie uprzęży, pęt, stelaży, więzów lub innych urządzeń zmuszających zwierzę do przebywania w nienaturalnej pozycji, powodujących zbędny ból, uszkodzenia ciała albo śmierć</w:t>
      </w:r>
      <w:r w:rsidR="008121E4" w:rsidRPr="0047491B">
        <w:rPr>
          <w:rFonts w:ascii="Lato" w:eastAsia="Times New Roman" w:hAnsi="Lato" w:cs="Times New Roman"/>
          <w:kern w:val="36"/>
          <w:sz w:val="24"/>
          <w:szCs w:val="24"/>
          <w:lang w:eastAsia="pl-PL"/>
        </w:rPr>
        <w:t>.</w:t>
      </w:r>
    </w:p>
    <w:p w14:paraId="23765659" w14:textId="274CEDE2" w:rsidR="00DC4712" w:rsidRPr="0047491B" w:rsidRDefault="00AA4E74" w:rsidP="00895DB8">
      <w:pPr>
        <w:spacing w:before="100" w:beforeAutospacing="1" w:after="100" w:afterAutospacing="1" w:line="240" w:lineRule="auto"/>
        <w:jc w:val="center"/>
        <w:outlineLvl w:val="0"/>
        <w:rPr>
          <w:rFonts w:ascii="Lato" w:eastAsia="Times New Roman" w:hAnsi="Lato" w:cs="Times New Roman"/>
          <w:b/>
          <w:bCs/>
          <w:kern w:val="36"/>
          <w:sz w:val="28"/>
          <w:szCs w:val="28"/>
          <w:lang w:eastAsia="pl-PL"/>
        </w:rPr>
      </w:pPr>
      <w:r w:rsidRPr="0047491B">
        <w:rPr>
          <w:rFonts w:ascii="Lato" w:eastAsia="Times New Roman" w:hAnsi="Lato" w:cs="Times New Roman"/>
          <w:b/>
          <w:bCs/>
          <w:kern w:val="36"/>
          <w:sz w:val="28"/>
          <w:szCs w:val="28"/>
          <w:lang w:eastAsia="pl-PL"/>
        </w:rPr>
        <w:t>U</w:t>
      </w:r>
      <w:r w:rsidR="00895DB8" w:rsidRPr="0047491B">
        <w:rPr>
          <w:rFonts w:ascii="Lato" w:eastAsia="Times New Roman" w:hAnsi="Lato" w:cs="Times New Roman"/>
          <w:b/>
          <w:bCs/>
          <w:kern w:val="36"/>
          <w:sz w:val="28"/>
          <w:szCs w:val="28"/>
          <w:lang w:eastAsia="pl-PL"/>
        </w:rPr>
        <w:t>śmiercanie zwierząt w okresie okołoporodowym</w:t>
      </w:r>
      <w:r w:rsidR="008121E4" w:rsidRPr="0047491B">
        <w:rPr>
          <w:rFonts w:ascii="Lato" w:eastAsia="Times New Roman" w:hAnsi="Lato" w:cs="Times New Roman"/>
          <w:b/>
          <w:bCs/>
          <w:kern w:val="36"/>
          <w:sz w:val="28"/>
          <w:szCs w:val="28"/>
          <w:lang w:eastAsia="pl-PL"/>
        </w:rPr>
        <w:t>:</w:t>
      </w:r>
    </w:p>
    <w:p w14:paraId="017124BD" w14:textId="3E505880" w:rsidR="00DC4712" w:rsidRPr="0047491B" w:rsidRDefault="00DC4712" w:rsidP="00AA4E74">
      <w:pPr>
        <w:spacing w:before="100" w:beforeAutospacing="1" w:after="100" w:afterAutospacing="1" w:line="240" w:lineRule="auto"/>
        <w:jc w:val="both"/>
        <w:outlineLvl w:val="0"/>
        <w:rPr>
          <w:rFonts w:ascii="Lato" w:eastAsia="Times New Roman" w:hAnsi="Lato" w:cs="Times New Roman"/>
          <w:kern w:val="36"/>
          <w:sz w:val="24"/>
          <w:szCs w:val="24"/>
          <w:lang w:eastAsia="pl-PL"/>
        </w:rPr>
      </w:pPr>
      <w:r w:rsidRPr="0047491B">
        <w:rPr>
          <w:rFonts w:ascii="Lato" w:eastAsia="Times New Roman" w:hAnsi="Lato" w:cs="Times New Roman"/>
          <w:kern w:val="36"/>
          <w:sz w:val="24"/>
          <w:szCs w:val="24"/>
          <w:lang w:eastAsia="pl-PL"/>
        </w:rPr>
        <w:t>Zabrania się</w:t>
      </w:r>
      <w:r w:rsidR="00895DB8" w:rsidRPr="0047491B">
        <w:rPr>
          <w:rFonts w:ascii="Lato" w:eastAsia="Times New Roman" w:hAnsi="Lato" w:cs="Times New Roman"/>
          <w:kern w:val="36"/>
          <w:sz w:val="24"/>
          <w:szCs w:val="24"/>
          <w:lang w:eastAsia="pl-PL"/>
        </w:rPr>
        <w:t xml:space="preserve"> m.in. </w:t>
      </w:r>
      <w:r w:rsidRPr="0047491B">
        <w:rPr>
          <w:rFonts w:ascii="Lato" w:eastAsia="Times New Roman" w:hAnsi="Lato" w:cs="Times New Roman"/>
          <w:kern w:val="36"/>
          <w:sz w:val="24"/>
          <w:szCs w:val="24"/>
          <w:lang w:eastAsia="pl-PL"/>
        </w:rPr>
        <w:t xml:space="preserve">uśmiercania zwierząt w okresie stanowiącym </w:t>
      </w:r>
      <w:r w:rsidRPr="0047491B">
        <w:rPr>
          <w:rFonts w:ascii="Lato" w:eastAsia="Times New Roman" w:hAnsi="Lato" w:cs="Times New Roman"/>
          <w:kern w:val="36"/>
          <w:sz w:val="24"/>
          <w:szCs w:val="24"/>
          <w:highlight w:val="yellow"/>
          <w:lang w:eastAsia="pl-PL"/>
        </w:rPr>
        <w:t>10% czasu trwania ciąży dla danego gatunku, bezpośrednio poprzedzającym planowany termin porodu, oraz 48 godzin po porodzie</w:t>
      </w:r>
      <w:r w:rsidRPr="0047491B">
        <w:rPr>
          <w:rFonts w:ascii="Lato" w:eastAsia="Times New Roman" w:hAnsi="Lato" w:cs="Times New Roman"/>
          <w:kern w:val="36"/>
          <w:sz w:val="24"/>
          <w:szCs w:val="24"/>
          <w:lang w:eastAsia="pl-PL"/>
        </w:rPr>
        <w:t xml:space="preserve"> (z wyjątkiem m.in. konieczności bezzwłocznego uśmiercenia)</w:t>
      </w:r>
      <w:r w:rsidR="00185701">
        <w:rPr>
          <w:rFonts w:ascii="Lato" w:eastAsia="Times New Roman" w:hAnsi="Lato" w:cs="Times New Roman"/>
          <w:kern w:val="36"/>
          <w:sz w:val="24"/>
          <w:szCs w:val="24"/>
          <w:lang w:eastAsia="pl-PL"/>
        </w:rPr>
        <w:t>.</w:t>
      </w:r>
    </w:p>
    <w:p w14:paraId="5E827AF8" w14:textId="4EB46D9C" w:rsidR="008121E4" w:rsidRPr="00185701" w:rsidRDefault="008121E4" w:rsidP="00AA4E74">
      <w:pPr>
        <w:spacing w:before="100" w:beforeAutospacing="1" w:after="100" w:afterAutospacing="1" w:line="240" w:lineRule="auto"/>
        <w:jc w:val="both"/>
        <w:outlineLvl w:val="0"/>
        <w:rPr>
          <w:rFonts w:ascii="Lato" w:eastAsia="Times New Roman" w:hAnsi="Lato" w:cs="Times New Roman"/>
          <w:i/>
          <w:iCs/>
          <w:kern w:val="36"/>
          <w:sz w:val="28"/>
          <w:szCs w:val="28"/>
          <w:lang w:eastAsia="pl-PL"/>
        </w:rPr>
      </w:pPr>
    </w:p>
    <w:p w14:paraId="7D804AF6" w14:textId="39AEF86B" w:rsidR="00C5749D" w:rsidRPr="00185701" w:rsidRDefault="008121E4" w:rsidP="0047491B">
      <w:pPr>
        <w:spacing w:before="100" w:beforeAutospacing="1" w:after="100" w:afterAutospacing="1" w:line="240" w:lineRule="auto"/>
        <w:jc w:val="center"/>
        <w:outlineLvl w:val="0"/>
        <w:rPr>
          <w:rFonts w:ascii="Lato" w:eastAsia="Times New Roman" w:hAnsi="Lato" w:cs="Times New Roman"/>
          <w:i/>
          <w:iCs/>
          <w:kern w:val="36"/>
          <w:sz w:val="28"/>
          <w:szCs w:val="28"/>
          <w:lang w:eastAsia="pl-PL"/>
        </w:rPr>
      </w:pPr>
      <w:r w:rsidRPr="00185701">
        <w:rPr>
          <w:rStyle w:val="Pogrubienie"/>
          <w:rFonts w:ascii="Lato" w:hAnsi="Lato"/>
          <w:i/>
          <w:iCs/>
          <w:sz w:val="28"/>
          <w:szCs w:val="28"/>
        </w:rPr>
        <w:t xml:space="preserve">Znęcanie nad zwierzętami jest przestępstwem zagrożonym </w:t>
      </w:r>
      <w:r w:rsidRPr="00185701">
        <w:rPr>
          <w:rStyle w:val="Pogrubienie"/>
          <w:rFonts w:ascii="Lato" w:hAnsi="Lato"/>
          <w:i/>
          <w:iCs/>
          <w:sz w:val="28"/>
          <w:szCs w:val="28"/>
          <w:highlight w:val="yellow"/>
        </w:rPr>
        <w:t>karą pozbawienia wolności do lat 3</w:t>
      </w:r>
      <w:r w:rsidRPr="00185701">
        <w:rPr>
          <w:rFonts w:ascii="Lato" w:hAnsi="Lato"/>
          <w:i/>
          <w:iCs/>
          <w:sz w:val="28"/>
          <w:szCs w:val="28"/>
        </w:rPr>
        <w:t>, zaś w typie kwalifikowanym ze szczególnym okrucieństwem od 3 miesięcy do lat 5.</w:t>
      </w:r>
      <w:r w:rsidR="0047491B" w:rsidRPr="00185701">
        <w:rPr>
          <w:rFonts w:ascii="Lato" w:hAnsi="Lato"/>
          <w:i/>
          <w:iCs/>
          <w:sz w:val="28"/>
          <w:szCs w:val="28"/>
        </w:rPr>
        <w:t xml:space="preserve"> Ponadto Sąd może orzec przepadek zwierzęcia lub zakaz posiadania wszelkich zwierząt w razie skazania za powyższe przestępstwo.</w:t>
      </w:r>
    </w:p>
    <w:p w14:paraId="14FFAE14" w14:textId="77777777" w:rsidR="009412C9" w:rsidRPr="009412C9" w:rsidRDefault="009412C9" w:rsidP="009412C9">
      <w:pPr>
        <w:shd w:val="clear" w:color="auto" w:fill="FFFFFF"/>
        <w:spacing w:before="675" w:after="150" w:line="240" w:lineRule="auto"/>
        <w:jc w:val="center"/>
        <w:outlineLvl w:val="0"/>
        <w:rPr>
          <w:rFonts w:ascii="Lato" w:eastAsia="Times New Roman" w:hAnsi="Lato" w:cs="Times New Roman"/>
          <w:b/>
          <w:bCs/>
          <w:color w:val="211F20"/>
          <w:kern w:val="36"/>
          <w:sz w:val="28"/>
          <w:szCs w:val="28"/>
          <w:u w:val="single"/>
          <w:lang w:eastAsia="pl-PL"/>
        </w:rPr>
      </w:pPr>
      <w:r w:rsidRPr="009412C9">
        <w:rPr>
          <w:rFonts w:ascii="Lato" w:eastAsia="Times New Roman" w:hAnsi="Lato" w:cs="Times New Roman"/>
          <w:b/>
          <w:bCs/>
          <w:color w:val="211F20"/>
          <w:kern w:val="36"/>
          <w:sz w:val="28"/>
          <w:szCs w:val="28"/>
          <w:u w:val="single"/>
          <w:lang w:eastAsia="pl-PL"/>
        </w:rPr>
        <w:lastRenderedPageBreak/>
        <w:t>Ubój z konieczności zwierząt gospodarskich kopytnych poza rzeźnią</w:t>
      </w:r>
    </w:p>
    <w:p w14:paraId="2FC5EC90"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lang w:eastAsia="pl-PL"/>
        </w:rPr>
      </w:pPr>
      <w:r w:rsidRPr="009412C9">
        <w:rPr>
          <w:rFonts w:ascii="Lato" w:eastAsia="Times New Roman" w:hAnsi="Lato" w:cs="Times New Roman"/>
          <w:color w:val="211F20"/>
          <w:lang w:eastAsia="pl-PL"/>
        </w:rPr>
        <w:t>Ubój z konieczności zwierząt gospodarskich kopytnych poza rzeźnią dotyczy sytuacji, gdy zdrowe zwierzę, np. świnia, owca, koza, krowa, czy koń, ulegnie wypadkowi, np. złamie kończynę, kręgosłup, lub też ulegnie innemu urazowi, który uniemożliwia mu naturalne poruszanie się i tym samym transport do rzeźni. W takiej sytuacji istnieje możliwość uratowania wartości rzeźnej  zwierzęcia.</w:t>
      </w:r>
      <w:r w:rsidRPr="009412C9">
        <w:rPr>
          <w:rFonts w:ascii="Lato" w:eastAsia="Times New Roman" w:hAnsi="Lato" w:cs="Times New Roman"/>
          <w:b/>
          <w:bCs/>
          <w:color w:val="211F20"/>
          <w:lang w:eastAsia="pl-PL"/>
        </w:rPr>
        <w:t> </w:t>
      </w:r>
    </w:p>
    <w:p w14:paraId="57112C19"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b/>
          <w:bCs/>
          <w:color w:val="211F20"/>
          <w:sz w:val="21"/>
          <w:szCs w:val="21"/>
          <w:lang w:eastAsia="pl-PL"/>
        </w:rPr>
        <w:t>Co należy zrobić, gdy zdrowe zwierzę ulegnie wypadkowi?</w:t>
      </w:r>
    </w:p>
    <w:p w14:paraId="48D5A87A"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W pierwszej kolejności należy jak najszybciej wezwać lekarza weterynarii zajmującego się leczeniem zwierząt gospodarskich, który stwierdzi czy zwierzę powinno być leczone, poddane ubojowi z konieczności, czy też uśmiercone. </w:t>
      </w:r>
    </w:p>
    <w:p w14:paraId="47AD31A7" w14:textId="1BE33650"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b/>
          <w:bCs/>
          <w:color w:val="211F20"/>
          <w:sz w:val="21"/>
          <w:szCs w:val="21"/>
          <w:lang w:eastAsia="pl-PL"/>
        </w:rPr>
        <w:t>Co należy zrobić, jeżeli wezwany lekarz weterynarii stwierdzi, że zwierzę może być poddane ubojowi z konieczności?</w:t>
      </w:r>
    </w:p>
    <w:p w14:paraId="5A56ABA2" w14:textId="77777777" w:rsidR="009412C9" w:rsidRPr="009412C9" w:rsidRDefault="009412C9" w:rsidP="009412C9">
      <w:pPr>
        <w:numPr>
          <w:ilvl w:val="0"/>
          <w:numId w:val="4"/>
        </w:numPr>
        <w:shd w:val="clear" w:color="auto" w:fill="FFFFFF"/>
        <w:spacing w:before="100" w:beforeAutospacing="1" w:after="100" w:afterAutospacing="1" w:line="405" w:lineRule="atLeast"/>
        <w:ind w:left="1080"/>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Należy skontaktować się z najbliższą rzeźnią celem ustalenia, czy istnieje możliwość przyjęcia tuszy i narządów wewnętrznych zwierzęcia poddanego ubojowi z konieczności - tusza zwierzęcia wraz z przynależnymi do niej narządami wewnętrznymi musi być przewieziona do rzeźni, gdzie urzędowy lekarz weterynarii dokona badania poubojowego i wyda ocenę przydatności mięsa do spożycia przez ludzi. Wydanie takiej oceny jest warunkiem koniecznym wprowadzenia mięsa na rynek, tj. oferowania do sprzedaży i tym samym uratowania wartości rzeźnej  zwierzęcia.</w:t>
      </w:r>
    </w:p>
    <w:p w14:paraId="4A034922" w14:textId="77777777" w:rsidR="009412C9" w:rsidRPr="009412C9" w:rsidRDefault="009412C9" w:rsidP="009412C9">
      <w:pPr>
        <w:numPr>
          <w:ilvl w:val="0"/>
          <w:numId w:val="4"/>
        </w:numPr>
        <w:shd w:val="clear" w:color="auto" w:fill="FFFFFF"/>
        <w:spacing w:before="100" w:beforeAutospacing="1" w:after="100" w:afterAutospacing="1" w:line="405" w:lineRule="atLeast"/>
        <w:ind w:left="1080"/>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 xml:space="preserve">Należy skontaktować się z powiatowym lekarzem weterynarii, właściwym terytorialnie ze względu na lokalizację gospodarstwa w celu przeprowadzenia badania </w:t>
      </w:r>
      <w:proofErr w:type="spellStart"/>
      <w:r w:rsidRPr="009412C9">
        <w:rPr>
          <w:rFonts w:ascii="Lato" w:eastAsia="Times New Roman" w:hAnsi="Lato" w:cs="Times New Roman"/>
          <w:color w:val="211F20"/>
          <w:sz w:val="21"/>
          <w:szCs w:val="21"/>
          <w:lang w:eastAsia="pl-PL"/>
        </w:rPr>
        <w:t>przedubojowego</w:t>
      </w:r>
      <w:proofErr w:type="spellEnd"/>
      <w:r w:rsidRPr="009412C9">
        <w:rPr>
          <w:rFonts w:ascii="Lato" w:eastAsia="Times New Roman" w:hAnsi="Lato" w:cs="Times New Roman"/>
          <w:color w:val="211F20"/>
          <w:sz w:val="21"/>
          <w:szCs w:val="21"/>
          <w:lang w:eastAsia="pl-PL"/>
        </w:rPr>
        <w:t xml:space="preserve"> i wystawienia świadectwa urzędowego, które będzie towarzyszyło tuszy i narządom wewnętrznym zwierzęcia poddanego ubojowi z konieczności.</w:t>
      </w:r>
    </w:p>
    <w:p w14:paraId="7B196AAD" w14:textId="77777777" w:rsidR="009412C9" w:rsidRPr="009412C9" w:rsidRDefault="009412C9" w:rsidP="009412C9">
      <w:pPr>
        <w:numPr>
          <w:ilvl w:val="0"/>
          <w:numId w:val="4"/>
        </w:numPr>
        <w:shd w:val="clear" w:color="auto" w:fill="FFFFFF"/>
        <w:spacing w:before="100" w:beforeAutospacing="1" w:after="100" w:afterAutospacing="1" w:line="405" w:lineRule="atLeast"/>
        <w:ind w:left="1080"/>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Należy poddać zwierzę ubojowi z konieczności.</w:t>
      </w:r>
    </w:p>
    <w:p w14:paraId="191E5A13"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b/>
          <w:bCs/>
          <w:color w:val="211F20"/>
          <w:sz w:val="21"/>
          <w:szCs w:val="21"/>
          <w:lang w:eastAsia="pl-PL"/>
        </w:rPr>
        <w:t>Kto może dokonać uboju z konieczności?</w:t>
      </w:r>
    </w:p>
    <w:p w14:paraId="3C723BAE"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Ubój z konieczności powinien być dokonany przez osoby posiadające odpowiednie kwalifikacje, tj. takie same jak w przypadku uboju zwierząt w rzeźni.</w:t>
      </w:r>
    </w:p>
    <w:p w14:paraId="05686592"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b/>
          <w:bCs/>
          <w:color w:val="211F20"/>
          <w:sz w:val="21"/>
          <w:szCs w:val="21"/>
          <w:lang w:eastAsia="pl-PL"/>
        </w:rPr>
        <w:t>W jaki sposób i w jakich warunkach powinien odbyć się ubój z konieczności?</w:t>
      </w:r>
    </w:p>
    <w:p w14:paraId="110D3FF9"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W przypadku uboju zwierząt z konieczności poza rzeźnią posiadacz zwierząt jest zobowiązany do podjęcia wszelkich koniecznych działań, aby jak najszybciej dokonać uboju zwierzęcia, w tym dołożyć starań, aby podczas uboju i działań z nim związanych oszczędzić zwierzętom wszelkiego niepotrzebnego bólu, niepokoju i cierpienia.</w:t>
      </w:r>
    </w:p>
    <w:p w14:paraId="445BF432"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Należy spełnić wymagania dotyczące ochrony zwierząt podczas uboju. Zwierzę powinno być ogłuszone i wykrwawione zgodnie z przepisami określonymi w rozporządzeniu Rady nr 1099/2009 przez osobę posiadającą odpowiednie kwalifikacje.         </w:t>
      </w:r>
    </w:p>
    <w:p w14:paraId="16B3F99C"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lastRenderedPageBreak/>
        <w:t>Po uboju tusza powinna być wykrwawiona. W miejscu dokonania uboju można również, pod nadzorem wezwanego urzędowego  lekarza weterynarii,  usunąć z tuszy żołądek oraz jelita zwierzęcia. Usunięte narządy należy oznakować (w sposób umożliwiający ich identyfikację z daną tuszą) i wraz z tuszą przewieźć do rzeźni.   </w:t>
      </w:r>
    </w:p>
    <w:p w14:paraId="117B882D"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b/>
          <w:bCs/>
          <w:color w:val="211F20"/>
          <w:sz w:val="21"/>
          <w:szCs w:val="21"/>
          <w:lang w:eastAsia="pl-PL"/>
        </w:rPr>
        <w:t>Jakie dokumenty muszą być dostarczone do rzeźni wraz z tuszą i narządami wewnętrznymi zwierzęcia?</w:t>
      </w:r>
    </w:p>
    <w:p w14:paraId="4B23EA28"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b/>
          <w:bCs/>
          <w:color w:val="211F20"/>
          <w:sz w:val="21"/>
          <w:szCs w:val="21"/>
          <w:lang w:eastAsia="pl-PL"/>
        </w:rPr>
        <w:t> </w:t>
      </w:r>
      <w:r w:rsidRPr="009412C9">
        <w:rPr>
          <w:rFonts w:ascii="Lato" w:eastAsia="Times New Roman" w:hAnsi="Lato" w:cs="Times New Roman"/>
          <w:color w:val="211F20"/>
          <w:sz w:val="21"/>
          <w:szCs w:val="21"/>
          <w:lang w:eastAsia="pl-PL"/>
        </w:rPr>
        <w:t>Do rzeźni wraz z tuszą i narządami wewnętrznymi zwierzęcia muszą być dostarczone następujące dokumenty:</w:t>
      </w:r>
    </w:p>
    <w:p w14:paraId="3BDAE922" w14:textId="77777777" w:rsidR="009412C9" w:rsidRPr="009412C9" w:rsidRDefault="009412C9" w:rsidP="009412C9">
      <w:pPr>
        <w:numPr>
          <w:ilvl w:val="0"/>
          <w:numId w:val="5"/>
        </w:numPr>
        <w:shd w:val="clear" w:color="auto" w:fill="FFFFFF"/>
        <w:spacing w:before="100" w:beforeAutospacing="1" w:after="100" w:afterAutospacing="1" w:line="405" w:lineRule="atLeast"/>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oświadczenie rolnika - stwierdzające tożsamość zwierzęcia oraz zawierające informacje na temat weterynaryjnych produktów leczniczych lub innych środków, jakie podawano zwierzęciu lub wobec niego stosowano, z wyszczególnieniem dat podawania i okresów karencji;</w:t>
      </w:r>
    </w:p>
    <w:p w14:paraId="582E86B5" w14:textId="77777777" w:rsidR="009412C9" w:rsidRPr="009412C9" w:rsidRDefault="009412C9" w:rsidP="009412C9">
      <w:pPr>
        <w:numPr>
          <w:ilvl w:val="0"/>
          <w:numId w:val="5"/>
        </w:numPr>
        <w:shd w:val="clear" w:color="auto" w:fill="FFFFFF"/>
        <w:spacing w:before="100" w:beforeAutospacing="1" w:after="100" w:afterAutospacing="1" w:line="405" w:lineRule="atLeast"/>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 xml:space="preserve">świadectwo urzędowe - stwierdzające korzystny wynik badania </w:t>
      </w:r>
      <w:proofErr w:type="spellStart"/>
      <w:r w:rsidRPr="009412C9">
        <w:rPr>
          <w:rFonts w:ascii="Lato" w:eastAsia="Times New Roman" w:hAnsi="Lato" w:cs="Times New Roman"/>
          <w:color w:val="211F20"/>
          <w:sz w:val="21"/>
          <w:szCs w:val="21"/>
          <w:lang w:eastAsia="pl-PL"/>
        </w:rPr>
        <w:t>przedubojowego</w:t>
      </w:r>
      <w:proofErr w:type="spellEnd"/>
      <w:r w:rsidRPr="009412C9">
        <w:rPr>
          <w:rFonts w:ascii="Lato" w:eastAsia="Times New Roman" w:hAnsi="Lato" w:cs="Times New Roman"/>
          <w:color w:val="211F20"/>
          <w:sz w:val="21"/>
          <w:szCs w:val="21"/>
          <w:lang w:eastAsia="pl-PL"/>
        </w:rPr>
        <w:t>, datę i czas przeprowadzenia tego badania, przyczynę dokonania uboju z konieczności oraz informację na temat leczenia, jakiemu poddane było to zwierzę.</w:t>
      </w:r>
    </w:p>
    <w:p w14:paraId="0BF2A0EE"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b/>
          <w:bCs/>
          <w:color w:val="211F20"/>
          <w:sz w:val="21"/>
          <w:szCs w:val="21"/>
          <w:lang w:eastAsia="pl-PL"/>
        </w:rPr>
        <w:t>W jakich warunkach tusza wraz z narządami wewnętrznymi zwierzęcia powinna być przewieziona do rzeźni?</w:t>
      </w:r>
    </w:p>
    <w:p w14:paraId="76146F66"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Tusza zwierzęcia wraz z przynależnymi do niej narządami wewnętrznymi powinna być przewieziona do rzeźni w warunkach higienicznych i najszybciej jak to możliwe. Jeżeli transport  potrwa dłużej niż 2 godziny od chwili dokonania uboju zwierzęcia, należy zapewnić warunki chłodnicze dla przewożonej tuszy i narządów wewnętrznych. W przypadku, gdy warunki klimatyczne na to pozwolą, nie ma konieczności poddawania chłodzeniu tusz i narządów wewnętrznych.</w:t>
      </w:r>
    </w:p>
    <w:p w14:paraId="09028AF4"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b/>
          <w:bCs/>
          <w:color w:val="211F20"/>
          <w:sz w:val="21"/>
          <w:szCs w:val="21"/>
          <w:lang w:eastAsia="pl-PL"/>
        </w:rPr>
        <w:t>Co się stanie jeśli lekarz weterynarii uzna, że nie może być przeprowadzony ubój z konieczności?</w:t>
      </w:r>
    </w:p>
    <w:p w14:paraId="41995F86"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Lekarz weterynarii może stwierdzić, że zwierzę powinno być leczone, albo uśmiercone. W przypadku gdy podjęta jest decyzja o uśmierceniu zwierzęcia, to:</w:t>
      </w:r>
    </w:p>
    <w:p w14:paraId="33F269F4" w14:textId="77777777" w:rsidR="009412C9" w:rsidRPr="009412C9" w:rsidRDefault="009412C9" w:rsidP="009412C9">
      <w:pPr>
        <w:numPr>
          <w:ilvl w:val="0"/>
          <w:numId w:val="6"/>
        </w:numPr>
        <w:shd w:val="clear" w:color="auto" w:fill="FFFFFF"/>
        <w:spacing w:before="100" w:beforeAutospacing="1" w:after="100" w:afterAutospacing="1" w:line="405" w:lineRule="atLeast"/>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uśmiercanie przeprowadza lekarz weterynarii przez podanie środka usypiającego,</w:t>
      </w:r>
    </w:p>
    <w:p w14:paraId="75D77A0C" w14:textId="77777777" w:rsidR="009412C9" w:rsidRPr="009412C9" w:rsidRDefault="009412C9" w:rsidP="009412C9">
      <w:pPr>
        <w:numPr>
          <w:ilvl w:val="0"/>
          <w:numId w:val="6"/>
        </w:numPr>
        <w:shd w:val="clear" w:color="auto" w:fill="FFFFFF"/>
        <w:spacing w:before="100" w:beforeAutospacing="1" w:after="100" w:afterAutospacing="1" w:line="405" w:lineRule="atLeast"/>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tusza może być</w:t>
      </w:r>
    </w:p>
    <w:p w14:paraId="66721857" w14:textId="77777777" w:rsidR="009412C9" w:rsidRPr="009412C9" w:rsidRDefault="009412C9" w:rsidP="009412C9">
      <w:pPr>
        <w:numPr>
          <w:ilvl w:val="1"/>
          <w:numId w:val="6"/>
        </w:numPr>
        <w:shd w:val="clear" w:color="auto" w:fill="FFFFFF"/>
        <w:spacing w:before="100" w:beforeAutospacing="1" w:after="100" w:afterAutospacing="1" w:line="405" w:lineRule="atLeast"/>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poddana utylizacji lub</w:t>
      </w:r>
    </w:p>
    <w:p w14:paraId="421CB6B8" w14:textId="77777777" w:rsidR="009412C9" w:rsidRPr="009412C9" w:rsidRDefault="009412C9" w:rsidP="009412C9">
      <w:pPr>
        <w:numPr>
          <w:ilvl w:val="1"/>
          <w:numId w:val="6"/>
        </w:numPr>
        <w:shd w:val="clear" w:color="auto" w:fill="FFFFFF"/>
        <w:spacing w:before="100" w:beforeAutospacing="1" w:after="100" w:afterAutospacing="1" w:line="405" w:lineRule="atLeast"/>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za zgodą urzędowego lekarza weterynarii przeznaczona do skarmiania mięsożernych zwierząt futerkowych (jeżeli chce się uzyskać taką zgodę, należy skontaktować się z powiatowym lekarzem weterynarii).</w:t>
      </w:r>
    </w:p>
    <w:p w14:paraId="629A8702"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Ponadto, w przypadku zdrowych zwierząt kopytnych, które uległy wypadkowi, takich jak świnia, owca, koza lub cielę do 6 miesiąca życia, możliwe jest przeprowadzenie uboju zwierzęcia w celu pozyskania mięsa na własne potrzeby. Przy przeprowadzaniu takiego uboju nie jest konieczna obecność lekarza weterynarii, niemniej jednak pozyskane mięso  nie może być oferowane do sprzedaży.</w:t>
      </w:r>
    </w:p>
    <w:p w14:paraId="5D3A5395"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b/>
          <w:bCs/>
          <w:color w:val="211F20"/>
          <w:sz w:val="21"/>
          <w:szCs w:val="21"/>
          <w:lang w:eastAsia="pl-PL"/>
        </w:rPr>
        <w:lastRenderedPageBreak/>
        <w:t>Co należy zrobić, jeśli nie znajdzie się rzeźni, która zgodziłaby się na przyjęcie tuszy wraz z narządami wewnętrznymi zwierzęcia poddanego ubojowi z konieczności?</w:t>
      </w:r>
    </w:p>
    <w:p w14:paraId="21A55EA3"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W tej sytuacji rolnik może zdecydować się na leczenie zwierzęcia, uśmiercenie go bądź przeprowadzenie uboju w celu pozyskania mięsa na własne potrzeby. Jeśli nastąpi śmierć zwierzęcia, zwłoki należy poddać utylizacji, w tym przypadku koszty utylizacji pokrywa Agencja Restrukturyzacji i Modernizacji Rolnictwa.</w:t>
      </w:r>
    </w:p>
    <w:p w14:paraId="602C4F15"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b/>
          <w:bCs/>
          <w:color w:val="211F20"/>
          <w:sz w:val="21"/>
          <w:szCs w:val="21"/>
          <w:lang w:eastAsia="pl-PL"/>
        </w:rPr>
        <w:t>Czy w każdym przypadku prawidłowo przeprowadzonego uboju z konieczności można zagwarantować, że zostanie uratowana wartość rzeźna zwierzęcia?</w:t>
      </w:r>
    </w:p>
    <w:p w14:paraId="1EE2B77E"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Mięso pozyskane ze zwierzęcia poddanego ubojowi z konieczności, w każdym przypadku poddawane jest badaniu poubojowemu przeprowadzonemu przez urzędowego lekarza weterynarii w rzeźni. Badanie to ma na celu dokonanie oceny, czy mięso jest zdatne, czy też niezdatne do spożycia przez ludzi, zanim zostanie wprowadzone na rynek. </w:t>
      </w:r>
    </w:p>
    <w:p w14:paraId="7AA60E99"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Wartość rzeźna zwierzęcia zostanie uratowana w przypadku, gdy tusza zostanie oceniona jako zdatna do spożycia przez ludzi.</w:t>
      </w:r>
    </w:p>
    <w:p w14:paraId="4F8AFBC4"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Natomiast gdy tusza zostanie oceniona jako niezdatna do spożycia przez ludzi, poddawana jest utylizacji (kto ponosi koszt utylizacji zależy od umowy jaka została zawarta pomiędzy rolnikiem a podmiotem prowadzącym rzeźnię) bądź za zgodą urzędowego lekarza weterynarii przeznaczona jest do skarmiania mięsożernych zwierząt futerkowych. </w:t>
      </w:r>
    </w:p>
    <w:p w14:paraId="21E97588"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b/>
          <w:bCs/>
          <w:color w:val="211F20"/>
          <w:sz w:val="21"/>
          <w:szCs w:val="21"/>
          <w:lang w:eastAsia="pl-PL"/>
        </w:rPr>
        <w:t>Czy w przypadku uboju z konieczności wymagane jest powiadomienie Agencji Restrukturyzacji i Modernizacji Rolnictwa?</w:t>
      </w:r>
    </w:p>
    <w:p w14:paraId="144EA864"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W każdym przypadku przeprowadzenia uboju z konieczności zwierząt z gatunku bydło, owce, kozy lub świnie, konieczne jest powiadomienie o tym zdarzeniu Agencji Restrukturyzacji i Modernizacji Rolnictwa. Należy pamiętać, że ubój bydła, owcy, świni lub kozy należy zgłosić w terminie 7 dni.</w:t>
      </w:r>
    </w:p>
    <w:p w14:paraId="289ED0D5"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Natomiast na terenach objętych restrykcjami w związku z afrykańskim pomorem świń termin na przekazanie informacji wynosi 2 dni w przypadku uboju z konieczności świń.</w:t>
      </w:r>
    </w:p>
    <w:p w14:paraId="6FBE404F"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b/>
          <w:bCs/>
          <w:color w:val="211F20"/>
          <w:sz w:val="21"/>
          <w:szCs w:val="21"/>
          <w:lang w:eastAsia="pl-PL"/>
        </w:rPr>
        <w:t>Co w przypadku podejrzenia stosowania nielegalnych praktyk?</w:t>
      </w:r>
    </w:p>
    <w:p w14:paraId="70B61B18" w14:textId="46EDF100"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W przypadku podejrzenia stosowania nielegalnych praktyk dotyczących uboju z konieczności zaobserwowane nieprawidłowości proszę zgłaszać do właściwych  dla miejsca zdarzenia powiatowych lekarzy weterynarii lub anonimowo za pośrednictwem formularza znajdującego się na stronie GIW.</w:t>
      </w:r>
    </w:p>
    <w:p w14:paraId="153A666D" w14:textId="77777777"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b/>
          <w:bCs/>
          <w:color w:val="211F20"/>
          <w:sz w:val="21"/>
          <w:szCs w:val="21"/>
          <w:lang w:eastAsia="pl-PL"/>
        </w:rPr>
        <w:t>Rzeźnie przyjmujące zwierzęta poddane ubojowi z konieczności</w:t>
      </w:r>
    </w:p>
    <w:p w14:paraId="7C781D10" w14:textId="78B73533" w:rsidR="009412C9" w:rsidRPr="009412C9" w:rsidRDefault="009412C9" w:rsidP="009412C9">
      <w:pPr>
        <w:shd w:val="clear" w:color="auto" w:fill="FFFFFF"/>
        <w:spacing w:after="100" w:afterAutospacing="1" w:line="240" w:lineRule="auto"/>
        <w:jc w:val="both"/>
        <w:rPr>
          <w:rFonts w:ascii="Lato" w:eastAsia="Times New Roman" w:hAnsi="Lato" w:cs="Times New Roman"/>
          <w:color w:val="211F20"/>
          <w:sz w:val="21"/>
          <w:szCs w:val="21"/>
          <w:lang w:eastAsia="pl-PL"/>
        </w:rPr>
      </w:pPr>
      <w:r w:rsidRPr="009412C9">
        <w:rPr>
          <w:rFonts w:ascii="Lato" w:eastAsia="Times New Roman" w:hAnsi="Lato" w:cs="Times New Roman"/>
          <w:color w:val="211F20"/>
          <w:sz w:val="21"/>
          <w:szCs w:val="21"/>
          <w:lang w:eastAsia="pl-PL"/>
        </w:rPr>
        <w:t>Wykaz rzeźni działających na terenie Polski spełniających wymogi dotyczące przyjmowania zwierząt poddanych ubojowi z konieczności poza rzeźnią, o których mowa w załączniku III sekcji I rozdziale VI rozporządzenia (WE) nr 853/2004 dostępny jest </w:t>
      </w:r>
      <w:r w:rsidRPr="009412C9">
        <w:rPr>
          <w:rFonts w:ascii="Lato" w:hAnsi="Lato"/>
          <w:sz w:val="21"/>
          <w:szCs w:val="21"/>
        </w:rPr>
        <w:t>na stronie GIW.</w:t>
      </w:r>
      <w:r w:rsidRPr="009412C9">
        <w:rPr>
          <w:rFonts w:ascii="Lato" w:eastAsia="Times New Roman" w:hAnsi="Lato" w:cs="Times New Roman"/>
          <w:color w:val="211F20"/>
          <w:sz w:val="21"/>
          <w:szCs w:val="21"/>
          <w:lang w:eastAsia="pl-PL"/>
        </w:rPr>
        <w:t> </w:t>
      </w:r>
    </w:p>
    <w:p w14:paraId="6F4B0936" w14:textId="77777777" w:rsidR="003A7276" w:rsidRPr="00AA4E74" w:rsidRDefault="003A7276" w:rsidP="00AA4E74">
      <w:pPr>
        <w:jc w:val="both"/>
        <w:rPr>
          <w:rFonts w:ascii="Lato" w:hAnsi="Lato"/>
        </w:rPr>
      </w:pPr>
    </w:p>
    <w:sectPr w:rsidR="003A7276" w:rsidRPr="00AA4E7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ato">
    <w:altName w:val="Lato"/>
    <w:charset w:val="00"/>
    <w:family w:val="swiss"/>
    <w:pitch w:val="variable"/>
    <w:sig w:usb0="E10002FF" w:usb1="5000ECFF" w:usb2="0000002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83E96"/>
    <w:multiLevelType w:val="multilevel"/>
    <w:tmpl w:val="7F50B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A711F6"/>
    <w:multiLevelType w:val="multilevel"/>
    <w:tmpl w:val="73167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051BEF"/>
    <w:multiLevelType w:val="multilevel"/>
    <w:tmpl w:val="9774B3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386F26"/>
    <w:multiLevelType w:val="multilevel"/>
    <w:tmpl w:val="9B5EE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E53C7D"/>
    <w:multiLevelType w:val="multilevel"/>
    <w:tmpl w:val="AE184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7C0800"/>
    <w:multiLevelType w:val="multilevel"/>
    <w:tmpl w:val="0B46E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2773151">
    <w:abstractNumId w:val="1"/>
  </w:num>
  <w:num w:numId="2" w16cid:durableId="107622782">
    <w:abstractNumId w:val="4"/>
  </w:num>
  <w:num w:numId="3" w16cid:durableId="2123454529">
    <w:abstractNumId w:val="2"/>
  </w:num>
  <w:num w:numId="4" w16cid:durableId="432481780">
    <w:abstractNumId w:val="0"/>
  </w:num>
  <w:num w:numId="5" w16cid:durableId="962231719">
    <w:abstractNumId w:val="5"/>
  </w:num>
  <w:num w:numId="6" w16cid:durableId="8457545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49D"/>
    <w:rsid w:val="00185701"/>
    <w:rsid w:val="003A7276"/>
    <w:rsid w:val="0047491B"/>
    <w:rsid w:val="00552DEC"/>
    <w:rsid w:val="008121E4"/>
    <w:rsid w:val="00895DB8"/>
    <w:rsid w:val="009005A6"/>
    <w:rsid w:val="009412C9"/>
    <w:rsid w:val="00AA4E74"/>
    <w:rsid w:val="00B131D7"/>
    <w:rsid w:val="00C5749D"/>
    <w:rsid w:val="00D6204F"/>
    <w:rsid w:val="00D662D4"/>
    <w:rsid w:val="00DC257C"/>
    <w:rsid w:val="00DC47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9A456"/>
  <w15:chartTrackingRefBased/>
  <w15:docId w15:val="{874C12E6-63F2-43BB-BB1C-D329A6E7B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C5749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5749D"/>
    <w:rPr>
      <w:rFonts w:ascii="Times New Roman" w:eastAsia="Times New Roman" w:hAnsi="Times New Roman" w:cs="Times New Roman"/>
      <w:b/>
      <w:bCs/>
      <w:kern w:val="36"/>
      <w:sz w:val="48"/>
      <w:szCs w:val="48"/>
      <w:lang w:eastAsia="pl-PL"/>
    </w:rPr>
  </w:style>
  <w:style w:type="paragraph" w:styleId="NormalnyWeb">
    <w:name w:val="Normal (Web)"/>
    <w:basedOn w:val="Normalny"/>
    <w:uiPriority w:val="99"/>
    <w:semiHidden/>
    <w:unhideWhenUsed/>
    <w:rsid w:val="00C5749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C5749D"/>
    <w:rPr>
      <w:b/>
      <w:bCs/>
    </w:rPr>
  </w:style>
  <w:style w:type="character" w:styleId="Hipercze">
    <w:name w:val="Hyperlink"/>
    <w:basedOn w:val="Domylnaczcionkaakapitu"/>
    <w:uiPriority w:val="99"/>
    <w:semiHidden/>
    <w:unhideWhenUsed/>
    <w:rsid w:val="00C5749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49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1362</Words>
  <Characters>8175</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Piw Poddębice</dc:creator>
  <cp:keywords/>
  <dc:description/>
  <cp:lastModifiedBy>Aneta</cp:lastModifiedBy>
  <cp:revision>2</cp:revision>
  <cp:lastPrinted>2022-07-15T07:09:00Z</cp:lastPrinted>
  <dcterms:created xsi:type="dcterms:W3CDTF">2022-07-27T06:45:00Z</dcterms:created>
  <dcterms:modified xsi:type="dcterms:W3CDTF">2022-07-27T06:45:00Z</dcterms:modified>
</cp:coreProperties>
</file>